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Layout w:type="fixed"/>
        <w:tblLook w:val="00A0" w:firstRow="1" w:lastRow="0" w:firstColumn="1" w:lastColumn="0" w:noHBand="0" w:noVBand="0"/>
      </w:tblPr>
      <w:tblGrid>
        <w:gridCol w:w="4878"/>
        <w:gridCol w:w="6138"/>
      </w:tblGrid>
      <w:tr w:rsidR="0078770C" w:rsidRPr="00903CE4" w:rsidTr="001B2D46">
        <w:trPr>
          <w:trHeight w:val="325"/>
        </w:trPr>
        <w:tc>
          <w:tcPr>
            <w:tcW w:w="4878" w:type="dxa"/>
            <w:shd w:val="clear" w:color="auto" w:fill="C6D9F1"/>
          </w:tcPr>
          <w:p w:rsidR="0078770C"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t>Overzicht</w:t>
            </w:r>
            <w:proofErr w:type="spellEnd"/>
            <w:r w:rsidR="00BF393B" w:rsidRPr="00903CE4">
              <w:rPr>
                <w:rFonts w:ascii="Arial" w:hAnsi="Arial" w:cs="Arial"/>
                <w:b/>
                <w:sz w:val="20"/>
                <w:szCs w:val="20"/>
              </w:rPr>
              <w:t>:</w:t>
            </w:r>
          </w:p>
        </w:tc>
        <w:tc>
          <w:tcPr>
            <w:tcW w:w="6138" w:type="dxa"/>
            <w:shd w:val="clear" w:color="auto" w:fill="C6D9F1"/>
          </w:tcPr>
          <w:p w:rsidR="0078770C" w:rsidRPr="00903CE4" w:rsidRDefault="004B123C" w:rsidP="001703BF">
            <w:pPr>
              <w:spacing w:after="0" w:line="280" w:lineRule="atLeast"/>
              <w:rPr>
                <w:rFonts w:ascii="Arial" w:hAnsi="Arial" w:cs="Arial"/>
                <w:b/>
                <w:color w:val="FFFFFF"/>
                <w:sz w:val="20"/>
                <w:szCs w:val="20"/>
              </w:rPr>
            </w:pPr>
            <w:proofErr w:type="spellStart"/>
            <w:r>
              <w:rPr>
                <w:rFonts w:ascii="Arial" w:hAnsi="Arial" w:cs="Arial"/>
                <w:b/>
                <w:sz w:val="20"/>
                <w:szCs w:val="20"/>
              </w:rPr>
              <w:t>Doelen</w:t>
            </w:r>
            <w:proofErr w:type="spellEnd"/>
            <w:r>
              <w:rPr>
                <w:rFonts w:ascii="Arial" w:hAnsi="Arial" w:cs="Arial"/>
                <w:b/>
                <w:sz w:val="20"/>
                <w:szCs w:val="20"/>
              </w:rPr>
              <w:t>:</w:t>
            </w:r>
          </w:p>
        </w:tc>
      </w:tr>
      <w:tr w:rsidR="00832934" w:rsidRPr="000915BE" w:rsidTr="009F6478">
        <w:trPr>
          <w:trHeight w:val="2430"/>
        </w:trPr>
        <w:tc>
          <w:tcPr>
            <w:tcW w:w="4878" w:type="dxa"/>
          </w:tcPr>
          <w:p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n deze TI-Nspire ™ CX-les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rsidR="000915BE" w:rsidRPr="004B123C" w:rsidRDefault="000915BE" w:rsidP="004B123C">
            <w:pPr>
              <w:spacing w:after="0" w:line="280" w:lineRule="atLeast"/>
              <w:rPr>
                <w:rFonts w:ascii="Arial" w:hAnsi="Arial" w:cs="Arial"/>
                <w:sz w:val="20"/>
                <w:szCs w:val="20"/>
                <w:lang w:val="nl-NL"/>
              </w:rPr>
            </w:pPr>
          </w:p>
        </w:tc>
        <w:tc>
          <w:tcPr>
            <w:tcW w:w="6138" w:type="dxa"/>
          </w:tcPr>
          <w:p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veldeffecttransistor (TTL Power MOSFET).</w:t>
            </w:r>
          </w:p>
          <w:p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TI-Basic-programma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rsidTr="001B2D46">
        <w:trPr>
          <w:trHeight w:val="350"/>
        </w:trPr>
        <w:tc>
          <w:tcPr>
            <w:tcW w:w="11016" w:type="dxa"/>
            <w:gridSpan w:val="2"/>
            <w:shd w:val="clear" w:color="auto" w:fill="C6D9F1"/>
          </w:tcPr>
          <w:p w:rsidR="00AE78DD"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t>Achtergrond</w:t>
            </w:r>
            <w:proofErr w:type="spellEnd"/>
            <w:r>
              <w:rPr>
                <w:rFonts w:ascii="Arial" w:hAnsi="Arial" w:cs="Arial"/>
                <w:b/>
                <w:sz w:val="20"/>
                <w:szCs w:val="20"/>
              </w:rPr>
              <w:t>:</w:t>
            </w:r>
          </w:p>
        </w:tc>
      </w:tr>
      <w:tr w:rsidR="001F13BF" w:rsidRPr="000915BE" w:rsidTr="00F2044B">
        <w:trPr>
          <w:trHeight w:val="7218"/>
        </w:trPr>
        <w:tc>
          <w:tcPr>
            <w:tcW w:w="11016" w:type="dxa"/>
            <w:gridSpan w:val="2"/>
          </w:tcPr>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w:t>
            </w:r>
            <w:proofErr w:type="spellStart"/>
            <w:r w:rsidRPr="000915BE">
              <w:rPr>
                <w:rFonts w:ascii="Arial" w:hAnsi="Arial" w:cs="Arial"/>
                <w:sz w:val="20"/>
                <w:szCs w:val="20"/>
                <w:lang w:val="nl-NL"/>
              </w:rPr>
              <w:t>veldeffecttransistor</w:t>
            </w:r>
            <w:proofErr w:type="spellEnd"/>
            <w:r w:rsidRPr="000915BE">
              <w:rPr>
                <w:rFonts w:ascii="Arial" w:hAnsi="Arial" w:cs="Arial"/>
                <w:sz w:val="20"/>
                <w:szCs w:val="20"/>
                <w:lang w:val="nl-NL"/>
              </w:rPr>
              <w:t xml:space="preserve">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Het grote verschil tussen een schuifschakelaar en de FET is dat de FET wordt bestuurd door de toepassing van een spanning op de poort, terwijl een vinger die de schuif indrukt een mechanische schakelaar bedient. </w:t>
            </w:r>
            <w:proofErr w:type="spellStart"/>
            <w:r w:rsidRPr="000915BE">
              <w:rPr>
                <w:rFonts w:ascii="Arial" w:hAnsi="Arial" w:cs="Arial"/>
                <w:sz w:val="20"/>
                <w:szCs w:val="20"/>
                <w:lang w:val="nl-NL"/>
              </w:rPr>
              <w:t>FET's</w:t>
            </w:r>
            <w:proofErr w:type="spellEnd"/>
            <w:r w:rsidRPr="000915BE">
              <w:rPr>
                <w:rFonts w:ascii="Arial" w:hAnsi="Arial" w:cs="Arial"/>
                <w:sz w:val="20"/>
                <w:szCs w:val="20"/>
                <w:lang w:val="nl-NL"/>
              </w:rPr>
              <w:t xml:space="preserve">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 xml:space="preserve">en op de </w:t>
            </w:r>
            <w:proofErr w:type="spellStart"/>
            <w:r>
              <w:rPr>
                <w:rFonts w:ascii="Arial" w:hAnsi="Arial" w:cs="Arial"/>
                <w:sz w:val="20"/>
                <w:szCs w:val="20"/>
                <w:lang w:val="nl-NL"/>
              </w:rPr>
              <w:t>breadboard</w:t>
            </w:r>
            <w:r w:rsidRPr="000915BE">
              <w:rPr>
                <w:rFonts w:ascii="Arial" w:hAnsi="Arial" w:cs="Arial"/>
                <w:sz w:val="20"/>
                <w:szCs w:val="20"/>
                <w:lang w:val="nl-NL"/>
              </w:rPr>
              <w:t>connector</w:t>
            </w:r>
            <w:proofErr w:type="spellEnd"/>
            <w:r w:rsidRPr="000915BE">
              <w:rPr>
                <w:rFonts w:ascii="Arial" w:hAnsi="Arial" w:cs="Arial"/>
                <w:sz w:val="20"/>
                <w:szCs w:val="20"/>
                <w:lang w:val="nl-NL"/>
              </w:rPr>
              <w:t xml:space="preserve">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 Innovator Hub. D</w:t>
            </w:r>
            <w:r w:rsidR="000915BE" w:rsidRPr="000915BE">
              <w:rPr>
                <w:rFonts w:ascii="Arial" w:hAnsi="Arial" w:cs="Arial"/>
                <w:sz w:val="20"/>
                <w:szCs w:val="20"/>
                <w:lang w:val="nl-NL"/>
              </w:rPr>
              <w:t>e stroom en spanning zijn zo klein dat er geen risico op een schok is.</w:t>
            </w:r>
          </w:p>
        </w:tc>
      </w:tr>
    </w:tbl>
    <w:p w:rsidR="00E26D4F" w:rsidRPr="000915BE" w:rsidRDefault="004B123C" w:rsidP="004B123C">
      <w:pPr>
        <w:tabs>
          <w:tab w:val="left" w:pos="2100"/>
        </w:tabs>
        <w:rPr>
          <w:lang w:val="nl-NL"/>
        </w:rPr>
      </w:pPr>
      <w:r w:rsidRPr="000915BE">
        <w:rPr>
          <w:lang w:val="nl-NL"/>
        </w:rPr>
        <w:tab/>
      </w:r>
    </w:p>
    <w:tbl>
      <w:tblPr>
        <w:tblW w:w="11016" w:type="dxa"/>
        <w:tblLayout w:type="fixed"/>
        <w:tblLook w:val="00A0" w:firstRow="1" w:lastRow="0" w:firstColumn="1" w:lastColumn="0" w:noHBand="0" w:noVBand="0"/>
      </w:tblPr>
      <w:tblGrid>
        <w:gridCol w:w="6048"/>
        <w:gridCol w:w="4950"/>
        <w:gridCol w:w="18"/>
      </w:tblGrid>
      <w:tr w:rsidR="000A24A5" w:rsidRPr="00903CE4" w:rsidTr="00F2044B">
        <w:trPr>
          <w:trHeight w:val="57"/>
        </w:trPr>
        <w:tc>
          <w:tcPr>
            <w:tcW w:w="11016" w:type="dxa"/>
            <w:gridSpan w:val="3"/>
            <w:shd w:val="clear" w:color="auto" w:fill="C6D9F1"/>
          </w:tcPr>
          <w:p w:rsidR="000A24A5"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lastRenderedPageBreak/>
              <w:t>Materialen</w:t>
            </w:r>
            <w:proofErr w:type="spellEnd"/>
            <w:r>
              <w:rPr>
                <w:rFonts w:ascii="Arial" w:hAnsi="Arial" w:cs="Arial"/>
                <w:b/>
                <w:sz w:val="20"/>
                <w:szCs w:val="20"/>
              </w:rPr>
              <w:t xml:space="preserve"> </w:t>
            </w:r>
            <w:proofErr w:type="spellStart"/>
            <w:r>
              <w:rPr>
                <w:rFonts w:ascii="Arial" w:hAnsi="Arial" w:cs="Arial"/>
                <w:b/>
                <w:sz w:val="20"/>
                <w:szCs w:val="20"/>
              </w:rPr>
              <w:t>en</w:t>
            </w:r>
            <w:proofErr w:type="spellEnd"/>
            <w:r>
              <w:rPr>
                <w:rFonts w:ascii="Arial" w:hAnsi="Arial" w:cs="Arial"/>
                <w:b/>
                <w:sz w:val="20"/>
                <w:szCs w:val="20"/>
              </w:rPr>
              <w:t xml:space="preserve"> </w:t>
            </w:r>
            <w:proofErr w:type="spellStart"/>
            <w:r>
              <w:rPr>
                <w:rFonts w:ascii="Arial" w:hAnsi="Arial" w:cs="Arial"/>
                <w:b/>
                <w:sz w:val="20"/>
                <w:szCs w:val="20"/>
              </w:rPr>
              <w:t>gereedschappen</w:t>
            </w:r>
            <w:proofErr w:type="spellEnd"/>
          </w:p>
        </w:tc>
      </w:tr>
      <w:tr w:rsidR="00535145" w:rsidRPr="00903CE4" w:rsidTr="002644C1">
        <w:trPr>
          <w:trHeight w:val="2412"/>
        </w:trPr>
        <w:tc>
          <w:tcPr>
            <w:tcW w:w="6048" w:type="dxa"/>
            <w:shd w:val="clear" w:color="auto" w:fill="auto"/>
          </w:tcPr>
          <w:p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B35916">
              <w:rPr>
                <w:rFonts w:ascii="Arial" w:hAnsi="Arial" w:cs="Arial"/>
                <w:sz w:val="20"/>
                <w:szCs w:val="20"/>
              </w:rPr>
              <w:t xml:space="preserve"> </w:t>
            </w:r>
            <w:proofErr w:type="spellStart"/>
            <w:r w:rsidR="00B35916">
              <w:rPr>
                <w:rFonts w:ascii="Arial" w:hAnsi="Arial" w:cs="Arial"/>
                <w:sz w:val="20"/>
                <w:szCs w:val="20"/>
              </w:rPr>
              <w:t>Technologie</w:t>
            </w:r>
            <w:proofErr w:type="spellEnd"/>
          </w:p>
          <w:p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0A24A5" w:rsidRPr="00B35916">
              <w:rPr>
                <w:rFonts w:ascii="Arial" w:hAnsi="Arial" w:cs="Arial"/>
                <w:sz w:val="20"/>
                <w:szCs w:val="20"/>
                <w:lang w:val="nl-NL"/>
              </w:rPr>
              <w:t xml:space="preserve">USB </w:t>
            </w:r>
            <w:r w:rsidRPr="00B35916">
              <w:rPr>
                <w:rFonts w:ascii="Arial" w:hAnsi="Arial" w:cs="Arial"/>
                <w:sz w:val="20"/>
                <w:szCs w:val="20"/>
                <w:lang w:val="nl-NL"/>
              </w:rPr>
              <w:t>kabel</w:t>
            </w:r>
          </w:p>
          <w:p w:rsidR="00535145" w:rsidRPr="00903CE4" w:rsidRDefault="00B35916" w:rsidP="00E24C5A">
            <w:pPr>
              <w:numPr>
                <w:ilvl w:val="0"/>
                <w:numId w:val="1"/>
              </w:numPr>
              <w:spacing w:after="0" w:line="280" w:lineRule="atLeast"/>
              <w:rPr>
                <w:rFonts w:ascii="Arial" w:hAnsi="Arial" w:cs="Arial"/>
                <w:sz w:val="20"/>
                <w:szCs w:val="20"/>
              </w:rPr>
            </w:pPr>
            <w:proofErr w:type="spellStart"/>
            <w:r>
              <w:rPr>
                <w:rFonts w:ascii="Arial" w:hAnsi="Arial" w:cs="Arial"/>
                <w:sz w:val="20"/>
                <w:szCs w:val="20"/>
              </w:rPr>
              <w:t>Banaan</w:t>
            </w:r>
            <w:proofErr w:type="spellEnd"/>
          </w:p>
          <w:p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 xml:space="preserve">Aluminum </w:t>
            </w:r>
            <w:proofErr w:type="spellStart"/>
            <w:r>
              <w:rPr>
                <w:rFonts w:ascii="Arial" w:hAnsi="Arial" w:cs="Arial"/>
                <w:sz w:val="20"/>
                <w:szCs w:val="20"/>
              </w:rPr>
              <w:t>folie</w:t>
            </w:r>
            <w:proofErr w:type="spellEnd"/>
          </w:p>
          <w:p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rsidR="00B850AF" w:rsidRPr="000A24A5" w:rsidDel="00BF393B" w:rsidRDefault="000A24A5" w:rsidP="00B35916">
            <w:pPr>
              <w:numPr>
                <w:ilvl w:val="0"/>
                <w:numId w:val="1"/>
              </w:numPr>
              <w:spacing w:after="0" w:line="280" w:lineRule="atLeast"/>
              <w:rPr>
                <w:rFonts w:ascii="Arial" w:hAnsi="Arial" w:cs="Arial"/>
                <w:sz w:val="20"/>
                <w:szCs w:val="20"/>
              </w:rPr>
            </w:pPr>
            <w:proofErr w:type="spellStart"/>
            <w:r w:rsidRPr="00903CE4">
              <w:rPr>
                <w:rFonts w:ascii="Arial" w:hAnsi="Arial" w:cs="Arial"/>
                <w:sz w:val="20"/>
                <w:szCs w:val="20"/>
              </w:rPr>
              <w:t>Sc</w:t>
            </w:r>
            <w:r w:rsidR="00B35916">
              <w:rPr>
                <w:rFonts w:ascii="Arial" w:hAnsi="Arial" w:cs="Arial"/>
                <w:sz w:val="20"/>
                <w:szCs w:val="20"/>
              </w:rPr>
              <w:t>haar</w:t>
            </w:r>
            <w:proofErr w:type="spellEnd"/>
          </w:p>
        </w:tc>
        <w:tc>
          <w:tcPr>
            <w:tcW w:w="4968" w:type="dxa"/>
            <w:gridSpan w:val="2"/>
            <w:shd w:val="clear" w:color="auto" w:fill="auto"/>
          </w:tcPr>
          <w:p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 xml:space="preserve">Potentiometer met </w:t>
            </w:r>
            <w:proofErr w:type="spellStart"/>
            <w:r>
              <w:rPr>
                <w:rFonts w:ascii="Arial" w:hAnsi="Arial" w:cs="Arial"/>
                <w:sz w:val="20"/>
                <w:szCs w:val="20"/>
              </w:rPr>
              <w:t>draaiknop</w:t>
            </w:r>
            <w:proofErr w:type="spellEnd"/>
          </w:p>
          <w:p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rsidTr="00F2044B">
        <w:trPr>
          <w:trHeight w:val="270"/>
        </w:trPr>
        <w:tc>
          <w:tcPr>
            <w:tcW w:w="11016" w:type="dxa"/>
            <w:gridSpan w:val="3"/>
            <w:shd w:val="clear" w:color="auto" w:fill="C6D9F1"/>
          </w:tcPr>
          <w:p w:rsidR="009C6D88" w:rsidRPr="00903CE4" w:rsidRDefault="004B123C" w:rsidP="00502A79">
            <w:pPr>
              <w:spacing w:after="0" w:line="280" w:lineRule="atLeast"/>
              <w:rPr>
                <w:rFonts w:ascii="Arial" w:hAnsi="Arial" w:cs="Arial"/>
                <w:b/>
                <w:sz w:val="20"/>
                <w:szCs w:val="20"/>
              </w:rPr>
            </w:pPr>
            <w:proofErr w:type="spellStart"/>
            <w:r>
              <w:rPr>
                <w:rFonts w:ascii="Arial" w:hAnsi="Arial" w:cs="Arial"/>
                <w:b/>
                <w:sz w:val="20"/>
                <w:szCs w:val="20"/>
              </w:rPr>
              <w:t>Bouw</w:t>
            </w:r>
            <w:proofErr w:type="spellEnd"/>
            <w:r>
              <w:rPr>
                <w:rFonts w:ascii="Arial" w:hAnsi="Arial" w:cs="Arial"/>
                <w:b/>
                <w:sz w:val="20"/>
                <w:szCs w:val="20"/>
              </w:rPr>
              <w:t xml:space="preserve"> de hardware:</w:t>
            </w:r>
          </w:p>
        </w:tc>
      </w:tr>
      <w:tr w:rsidR="00C43037" w:rsidRPr="00903CE4" w:rsidTr="002644C1">
        <w:trPr>
          <w:gridAfter w:val="1"/>
          <w:wAfter w:w="18" w:type="dxa"/>
          <w:trHeight w:val="9054"/>
        </w:trPr>
        <w:tc>
          <w:tcPr>
            <w:tcW w:w="6048" w:type="dxa"/>
          </w:tcPr>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 xml:space="preserve">om de 3.3V van de TI-Innovator Hub te verbinden met de rode </w:t>
            </w:r>
            <w:proofErr w:type="spellStart"/>
            <w:r w:rsidRPr="00B35916">
              <w:rPr>
                <w:rFonts w:ascii="Arial" w:hAnsi="Arial" w:cs="Arial"/>
                <w:sz w:val="20"/>
                <w:szCs w:val="20"/>
                <w:lang w:val="nl-NL"/>
              </w:rPr>
              <w:t>stroombus</w:t>
            </w:r>
            <w:proofErr w:type="spellEnd"/>
            <w:r w:rsidRPr="00B35916">
              <w:rPr>
                <w:rFonts w:ascii="Arial" w:hAnsi="Arial" w:cs="Arial"/>
                <w:sz w:val="20"/>
                <w:szCs w:val="20"/>
                <w:lang w:val="nl-NL"/>
              </w:rPr>
              <w:t xml:space="preserve">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w:t>
            </w:r>
            <w:proofErr w:type="spellStart"/>
            <w:r w:rsidRPr="00B35916">
              <w:rPr>
                <w:rFonts w:ascii="Arial" w:hAnsi="Arial" w:cs="Arial"/>
                <w:sz w:val="20"/>
                <w:szCs w:val="20"/>
                <w:lang w:val="nl-NL"/>
              </w:rPr>
              <w:t>Gnd</w:t>
            </w:r>
            <w:proofErr w:type="spellEnd"/>
            <w:r w:rsidRPr="00B35916">
              <w:rPr>
                <w:rFonts w:ascii="Arial" w:hAnsi="Arial" w:cs="Arial"/>
                <w:sz w:val="20"/>
                <w:szCs w:val="20"/>
                <w:lang w:val="nl-NL"/>
              </w:rPr>
              <w:t xml:space="preserve"> van de TI-Innovator Hub te verbinden met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 xml:space="preserve">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xml:space="preserve">) aan te sluiten op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om de </w:t>
            </w:r>
            <w:proofErr w:type="spellStart"/>
            <w:r w:rsidRPr="00B35916">
              <w:rPr>
                <w:rFonts w:ascii="Arial" w:hAnsi="Arial" w:cs="Arial"/>
                <w:sz w:val="20"/>
                <w:szCs w:val="20"/>
                <w:lang w:val="nl-NL"/>
              </w:rPr>
              <w:t>middenpoot</w:t>
            </w:r>
            <w:proofErr w:type="spellEnd"/>
            <w:r w:rsidRPr="00B35916">
              <w:rPr>
                <w:rFonts w:ascii="Arial" w:hAnsi="Arial" w:cs="Arial"/>
                <w:sz w:val="20"/>
                <w:szCs w:val="20"/>
                <w:lang w:val="nl-NL"/>
              </w:rPr>
              <w:t xml:space="preserve"> (D) aan te sluiten op digitale ingang BB1 op de TI-Innovator Hub.</w:t>
            </w:r>
          </w:p>
          <w:p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om de 3,3 V rode </w:t>
            </w:r>
            <w:proofErr w:type="spellStart"/>
            <w:r w:rsidRPr="00B35916">
              <w:rPr>
                <w:rFonts w:ascii="Arial" w:hAnsi="Arial" w:cs="Arial"/>
                <w:sz w:val="20"/>
                <w:szCs w:val="20"/>
                <w:lang w:val="nl-NL"/>
              </w:rPr>
              <w:t>stroombus</w:t>
            </w:r>
            <w:proofErr w:type="spellEnd"/>
            <w:r w:rsidRPr="00B35916">
              <w:rPr>
                <w:rFonts w:ascii="Arial" w:hAnsi="Arial" w:cs="Arial"/>
                <w:sz w:val="20"/>
                <w:szCs w:val="20"/>
                <w:lang w:val="nl-NL"/>
              </w:rPr>
              <w:t xml:space="preserve">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p>
          <w:p w:rsidR="00B35916" w:rsidRPr="00466ED2" w:rsidRDefault="00B35916" w:rsidP="00466ED2">
            <w:pPr>
              <w:pStyle w:val="Lijstalinea"/>
              <w:numPr>
                <w:ilvl w:val="1"/>
                <w:numId w:val="6"/>
              </w:numPr>
              <w:spacing w:after="0" w:line="280" w:lineRule="atLeast"/>
              <w:rPr>
                <w:rFonts w:ascii="Arial" w:hAnsi="Arial" w:cs="Arial"/>
                <w:sz w:val="20"/>
                <w:szCs w:val="20"/>
                <w:lang w:val="nl-NL"/>
              </w:rPr>
            </w:pPr>
            <w:r w:rsidRPr="00466ED2">
              <w:rPr>
                <w:rFonts w:ascii="Arial" w:hAnsi="Arial" w:cs="Arial"/>
                <w:sz w:val="20"/>
                <w:szCs w:val="20"/>
                <w:lang w:val="nl-NL"/>
              </w:rPr>
              <w:t xml:space="preserve">Zorg voor een goede verbinding tussen de metalen pin op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00466ED2">
              <w:rPr>
                <w:rFonts w:ascii="Arial" w:hAnsi="Arial" w:cs="Arial"/>
                <w:sz w:val="20"/>
                <w:szCs w:val="20"/>
                <w:lang w:val="nl-NL"/>
              </w:rPr>
              <w:t>en het</w:t>
            </w:r>
            <w:r w:rsidRPr="00466ED2">
              <w:rPr>
                <w:rFonts w:ascii="Arial" w:hAnsi="Arial" w:cs="Arial"/>
                <w:sz w:val="20"/>
                <w:szCs w:val="20"/>
                <w:lang w:val="nl-NL"/>
              </w:rPr>
              <w:t xml:space="preserve"> folie.</w:t>
            </w:r>
          </w:p>
          <w:p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in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 xml:space="preserve"> op het breadboard.</w:t>
            </w:r>
          </w:p>
        </w:tc>
        <w:tc>
          <w:tcPr>
            <w:tcW w:w="4950" w:type="dxa"/>
          </w:tcPr>
          <w:p w:rsidR="008634CF" w:rsidRPr="00B35916" w:rsidRDefault="008634CF" w:rsidP="00F2044B">
            <w:pPr>
              <w:spacing w:after="0" w:line="280" w:lineRule="atLeast"/>
              <w:rPr>
                <w:rFonts w:ascii="Arial" w:hAnsi="Arial" w:cs="Arial"/>
                <w:sz w:val="20"/>
                <w:szCs w:val="20"/>
                <w:lang w:val="nl-NL"/>
              </w:rPr>
            </w:pPr>
          </w:p>
          <w:p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extent cx="3002280" cy="1920240"/>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1920240"/>
                          </a:xfrm>
                          <a:prstGeom prst="rect">
                            <a:avLst/>
                          </a:prstGeom>
                          <a:noFill/>
                          <a:ln>
                            <a:noFill/>
                          </a:ln>
                        </pic:spPr>
                      </pic:pic>
                    </a:graphicData>
                  </a:graphic>
                </wp:inline>
              </w:drawing>
            </w:r>
          </w:p>
          <w:p w:rsidR="00E65F99" w:rsidRPr="00903CE4" w:rsidRDefault="00E65F99" w:rsidP="001B2D46">
            <w:pPr>
              <w:spacing w:after="0" w:line="280" w:lineRule="atLeast"/>
              <w:jc w:val="center"/>
              <w:rPr>
                <w:rFonts w:ascii="Arial" w:hAnsi="Arial" w:cs="Arial"/>
                <w:sz w:val="20"/>
                <w:szCs w:val="20"/>
              </w:rPr>
            </w:pPr>
          </w:p>
          <w:p w:rsidR="008356E7" w:rsidRPr="00903CE4" w:rsidRDefault="008356E7" w:rsidP="004246B6">
            <w:pPr>
              <w:spacing w:after="0" w:line="280" w:lineRule="atLeast"/>
              <w:rPr>
                <w:rFonts w:ascii="Arial" w:hAnsi="Arial" w:cs="Arial"/>
                <w:sz w:val="20"/>
                <w:szCs w:val="20"/>
              </w:rPr>
            </w:pPr>
          </w:p>
          <w:p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rsidR="00E65F99" w:rsidRPr="00903CE4" w:rsidRDefault="00E65F99" w:rsidP="001B2D46">
            <w:pPr>
              <w:spacing w:after="0" w:line="280" w:lineRule="atLeast"/>
              <w:jc w:val="center"/>
              <w:rPr>
                <w:rFonts w:ascii="Arial" w:hAnsi="Arial" w:cs="Arial"/>
                <w:sz w:val="20"/>
                <w:szCs w:val="20"/>
              </w:rPr>
            </w:pPr>
          </w:p>
          <w:p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4246B6" w:rsidRPr="00903CE4" w:rsidRDefault="004246B6" w:rsidP="001B2D46">
            <w:pPr>
              <w:spacing w:after="0" w:line="280" w:lineRule="atLeast"/>
              <w:jc w:val="center"/>
              <w:rPr>
                <w:rFonts w:ascii="Arial" w:hAnsi="Arial" w:cs="Arial"/>
                <w:sz w:val="20"/>
                <w:szCs w:val="20"/>
              </w:rPr>
            </w:pPr>
          </w:p>
          <w:p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rsidR="00804B8A" w:rsidRDefault="00804B8A"/>
    <w:tbl>
      <w:tblPr>
        <w:tblW w:w="11016" w:type="dxa"/>
        <w:tblLayout w:type="fixed"/>
        <w:tblLook w:val="00A0" w:firstRow="1" w:lastRow="0" w:firstColumn="1" w:lastColumn="0" w:noHBand="0" w:noVBand="0"/>
      </w:tblPr>
      <w:tblGrid>
        <w:gridCol w:w="6048"/>
        <w:gridCol w:w="4968"/>
      </w:tblGrid>
      <w:tr w:rsidR="006B6988" w:rsidRPr="000915BE" w:rsidTr="00F2044B">
        <w:trPr>
          <w:trHeight w:val="270"/>
        </w:trPr>
        <w:tc>
          <w:tcPr>
            <w:tcW w:w="11016" w:type="dxa"/>
            <w:gridSpan w:val="2"/>
            <w:shd w:val="clear" w:color="auto" w:fill="C6D9F1"/>
          </w:tcPr>
          <w:p w:rsidR="006B6988" w:rsidRPr="004B123C" w:rsidRDefault="004B123C" w:rsidP="00814AF5">
            <w:pPr>
              <w:spacing w:after="0" w:line="280" w:lineRule="atLeast"/>
              <w:rPr>
                <w:rFonts w:ascii="Arial" w:hAnsi="Arial" w:cs="Arial"/>
                <w:b/>
                <w:sz w:val="20"/>
                <w:szCs w:val="20"/>
                <w:lang w:val="nl-NL"/>
              </w:rPr>
            </w:pPr>
            <w:bookmarkStart w:id="0" w:name="_GoBack"/>
            <w:bookmarkEnd w:id="0"/>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rsidTr="00814AF5">
        <w:trPr>
          <w:trHeight w:val="4482"/>
        </w:trPr>
        <w:tc>
          <w:tcPr>
            <w:tcW w:w="6048" w:type="dxa"/>
            <w:shd w:val="clear" w:color="auto" w:fill="FFFFFF"/>
          </w:tcPr>
          <w:p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rsidR="00491678" w:rsidRPr="00491678" w:rsidRDefault="00491678" w:rsidP="00491678">
            <w:pPr>
              <w:spacing w:after="0" w:line="280" w:lineRule="atLeast"/>
              <w:rPr>
                <w:rFonts w:ascii="Arial" w:hAnsi="Arial" w:cs="Arial"/>
                <w:sz w:val="20"/>
                <w:szCs w:val="20"/>
                <w:lang w:val="nl-NL"/>
              </w:rPr>
            </w:pPr>
          </w:p>
          <w:p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rsidR="00491678" w:rsidRPr="00491678" w:rsidRDefault="00491678" w:rsidP="00491678">
            <w:pPr>
              <w:spacing w:after="0" w:line="280" w:lineRule="atLeast"/>
              <w:rPr>
                <w:rFonts w:ascii="Arial" w:hAnsi="Arial" w:cs="Arial"/>
                <w:b/>
                <w:sz w:val="20"/>
                <w:szCs w:val="20"/>
                <w:lang w:val="nl-NL"/>
              </w:rPr>
            </w:pPr>
          </w:p>
          <w:p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rsidR="00491678" w:rsidRPr="00130333" w:rsidRDefault="00491678" w:rsidP="00491678">
            <w:pPr>
              <w:spacing w:after="0" w:line="280" w:lineRule="atLeast"/>
              <w:rPr>
                <w:rFonts w:ascii="Arial" w:hAnsi="Arial" w:cs="Arial"/>
                <w:b/>
                <w:sz w:val="20"/>
                <w:szCs w:val="20"/>
                <w:lang w:val="nl-NL"/>
              </w:rPr>
            </w:pPr>
          </w:p>
          <w:p w:rsidR="00A7607A" w:rsidRPr="00903CE4" w:rsidRDefault="00A7607A" w:rsidP="00804B8A">
            <w:pPr>
              <w:spacing w:after="0" w:line="280" w:lineRule="atLeast"/>
              <w:rPr>
                <w:rFonts w:ascii="Arial" w:hAnsi="Arial" w:cs="Arial"/>
                <w:sz w:val="20"/>
                <w:szCs w:val="20"/>
              </w:rPr>
            </w:pPr>
          </w:p>
        </w:tc>
        <w:tc>
          <w:tcPr>
            <w:tcW w:w="4968" w:type="dxa"/>
            <w:shd w:val="clear" w:color="auto" w:fill="FFFFFF"/>
          </w:tcPr>
          <w:p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Define pj2()=</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Prgm</w:t>
            </w:r>
            <w:proofErr w:type="spellEnd"/>
            <w:r w:rsidRPr="006218FD">
              <w:rPr>
                <w:rFonts w:ascii="Arial" w:hAnsi="Arial" w:cs="Arial"/>
                <w:sz w:val="20"/>
                <w:szCs w:val="20"/>
              </w:rPr>
              <w:cr/>
              <w:t>Send "CONNECT DIGITAL.IN 1 TO BB1"</w:t>
            </w:r>
            <w:r w:rsidRPr="006218FD">
              <w:rPr>
                <w:rFonts w:ascii="Arial" w:hAnsi="Arial" w:cs="Arial"/>
                <w:sz w:val="20"/>
                <w:szCs w:val="20"/>
              </w:rPr>
              <w:cr/>
              <w:t>0→s</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For n,1,200</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Send "READ DIGITAL.IN 1"</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Get s</w:t>
            </w:r>
            <w:r w:rsidRPr="006218FD">
              <w:rPr>
                <w:rFonts w:ascii="Arial" w:hAnsi="Arial" w:cs="Arial"/>
                <w:sz w:val="20"/>
                <w:szCs w:val="20"/>
              </w:rPr>
              <w:cr/>
              <w:t>If s=1 Then</w:t>
            </w:r>
            <w:r w:rsidRPr="006218FD">
              <w:rPr>
                <w:rFonts w:ascii="Arial" w:hAnsi="Arial" w:cs="Arial"/>
                <w:sz w:val="20"/>
                <w:szCs w:val="20"/>
              </w:rPr>
              <w:cr/>
              <w:t>Send "SET SOUND 500 TIME .1"</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Disp</w:t>
            </w:r>
            <w:proofErr w:type="spellEnd"/>
            <w:r w:rsidRPr="006218FD">
              <w:rPr>
                <w:rFonts w:ascii="Arial" w:hAnsi="Arial" w:cs="Arial"/>
                <w:sz w:val="20"/>
                <w:szCs w:val="20"/>
              </w:rPr>
              <w:t xml:space="preserve"> "ON"</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Else</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Disp</w:t>
            </w:r>
            <w:proofErr w:type="spellEnd"/>
            <w:r w:rsidRPr="006218FD">
              <w:rPr>
                <w:rFonts w:ascii="Arial" w:hAnsi="Arial" w:cs="Arial"/>
                <w:sz w:val="20"/>
                <w:szCs w:val="20"/>
              </w:rPr>
              <w:t xml:space="preserve"> "OFF"</w:t>
            </w:r>
          </w:p>
          <w:p w:rsidR="00A62BF4"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EndIf</w:t>
            </w:r>
            <w:proofErr w:type="spellEnd"/>
            <w:r w:rsidRPr="006218FD">
              <w:rPr>
                <w:rFonts w:ascii="Arial" w:hAnsi="Arial" w:cs="Arial"/>
                <w:sz w:val="20"/>
                <w:szCs w:val="20"/>
              </w:rPr>
              <w:cr/>
            </w:r>
            <w:proofErr w:type="spellStart"/>
            <w:r w:rsidRPr="006218FD">
              <w:rPr>
                <w:rFonts w:ascii="Arial" w:hAnsi="Arial" w:cs="Arial"/>
                <w:sz w:val="20"/>
                <w:szCs w:val="20"/>
              </w:rPr>
              <w:t>EndFor</w:t>
            </w:r>
            <w:proofErr w:type="spellEnd"/>
            <w:r w:rsidRPr="006218FD">
              <w:rPr>
                <w:rFonts w:ascii="Arial" w:hAnsi="Arial" w:cs="Arial"/>
                <w:sz w:val="20"/>
                <w:szCs w:val="20"/>
              </w:rPr>
              <w:cr/>
            </w:r>
            <w:proofErr w:type="spellStart"/>
            <w:r w:rsidRPr="006218FD">
              <w:rPr>
                <w:rFonts w:ascii="Arial" w:hAnsi="Arial" w:cs="Arial"/>
                <w:sz w:val="20"/>
                <w:szCs w:val="20"/>
              </w:rPr>
              <w:t>EndPrgm</w:t>
            </w:r>
            <w:proofErr w:type="spellEnd"/>
          </w:p>
          <w:p w:rsidR="006218FD" w:rsidRPr="00F2044B" w:rsidRDefault="006218FD" w:rsidP="006218FD">
            <w:pPr>
              <w:shd w:val="clear" w:color="auto" w:fill="F2DBDB"/>
              <w:spacing w:after="0" w:line="300" w:lineRule="atLeast"/>
              <w:rPr>
                <w:rFonts w:ascii="Arial" w:hAnsi="Arial" w:cs="Arial"/>
                <w:sz w:val="20"/>
                <w:szCs w:val="20"/>
              </w:rPr>
            </w:pPr>
          </w:p>
        </w:tc>
      </w:tr>
      <w:tr w:rsidR="00C75339" w:rsidRPr="00903CE4" w:rsidTr="00036998">
        <w:trPr>
          <w:trHeight w:val="360"/>
        </w:trPr>
        <w:tc>
          <w:tcPr>
            <w:tcW w:w="11016" w:type="dxa"/>
            <w:gridSpan w:val="2"/>
            <w:shd w:val="clear" w:color="auto" w:fill="C6D9F1"/>
          </w:tcPr>
          <w:p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t xml:space="preserve">Extras </w:t>
            </w:r>
            <w:proofErr w:type="spellStart"/>
            <w:r>
              <w:rPr>
                <w:rFonts w:ascii="Arial" w:hAnsi="Arial" w:cs="Arial"/>
                <w:b/>
                <w:sz w:val="20"/>
                <w:szCs w:val="20"/>
              </w:rPr>
              <w:t>voor</w:t>
            </w:r>
            <w:proofErr w:type="spellEnd"/>
            <w:r>
              <w:rPr>
                <w:rFonts w:ascii="Arial" w:hAnsi="Arial" w:cs="Arial"/>
                <w:b/>
                <w:sz w:val="20"/>
                <w:szCs w:val="20"/>
              </w:rPr>
              <w:t xml:space="preserve"> Expert</w:t>
            </w:r>
            <w:r w:rsidR="00C75339" w:rsidRPr="00903CE4">
              <w:rPr>
                <w:rFonts w:ascii="Arial" w:hAnsi="Arial" w:cs="Arial"/>
                <w:b/>
                <w:sz w:val="20"/>
                <w:szCs w:val="20"/>
              </w:rPr>
              <w:t>:</w:t>
            </w:r>
          </w:p>
        </w:tc>
      </w:tr>
      <w:tr w:rsidR="00C75339" w:rsidRPr="00491678" w:rsidTr="00036998">
        <w:trPr>
          <w:trHeight w:val="360"/>
        </w:trPr>
        <w:tc>
          <w:tcPr>
            <w:tcW w:w="11016" w:type="dxa"/>
            <w:gridSpan w:val="2"/>
            <w:shd w:val="clear" w:color="auto" w:fill="auto"/>
          </w:tcPr>
          <w:p w:rsidR="00C75339" w:rsidRPr="00491678" w:rsidRDefault="00491678" w:rsidP="00007AAB">
            <w:pPr>
              <w:spacing w:after="0" w:line="280" w:lineRule="atLeast"/>
              <w:rPr>
                <w:rFonts w:ascii="Arial" w:hAnsi="Arial" w:cs="Arial"/>
                <w:sz w:val="20"/>
                <w:szCs w:val="20"/>
                <w:lang w:val="nl-NL"/>
              </w:rPr>
            </w:pPr>
            <w:r w:rsidRPr="00491678">
              <w:rPr>
                <w:rFonts w:ascii="Arial" w:hAnsi="Arial" w:cs="Arial"/>
                <w:sz w:val="20"/>
                <w:szCs w:val="20"/>
                <w:lang w:val="nl-NL"/>
              </w:rPr>
              <w:t>Sluit de luidspreker van het Unit 1-project aan op de TI-Innovator Hub en speel de alarmtoon af via de handgemaakte luidspreker.</w:t>
            </w:r>
          </w:p>
        </w:tc>
      </w:tr>
      <w:tr w:rsidR="006218FD" w:rsidRPr="000621C4" w:rsidTr="00543893">
        <w:trPr>
          <w:trHeight w:val="1692"/>
        </w:trPr>
        <w:tc>
          <w:tcPr>
            <w:tcW w:w="11016" w:type="dxa"/>
            <w:gridSpan w:val="2"/>
            <w:shd w:val="clear" w:color="auto" w:fill="auto"/>
          </w:tcPr>
          <w:p w:rsidR="006218FD" w:rsidRDefault="006218FD" w:rsidP="00543893">
            <w:pPr>
              <w:spacing w:after="0" w:line="280" w:lineRule="atLeast"/>
              <w:rPr>
                <w:rFonts w:ascii="Arial" w:hAnsi="Arial" w:cs="Arial"/>
                <w:b/>
                <w:sz w:val="20"/>
                <w:szCs w:val="20"/>
                <w:u w:val="single"/>
                <w:lang w:val="nl-NL"/>
              </w:rPr>
            </w:pPr>
          </w:p>
          <w:p w:rsidR="00151F26" w:rsidRPr="00151F26" w:rsidRDefault="00151F26" w:rsidP="000621C4">
            <w:pPr>
              <w:shd w:val="clear" w:color="auto" w:fill="F2F2F2" w:themeFill="background1" w:themeFillShade="F2"/>
              <w:autoSpaceDE w:val="0"/>
              <w:autoSpaceDN w:val="0"/>
              <w:adjustRightInd w:val="0"/>
              <w:spacing w:after="0" w:line="240" w:lineRule="auto"/>
              <w:rPr>
                <w:rFonts w:ascii="Arial" w:hAnsi="Arial" w:cs="Arial"/>
                <w:b/>
                <w:bCs/>
                <w:sz w:val="20"/>
                <w:szCs w:val="20"/>
                <w:lang w:val="nl-NL" w:eastAsia="nl-NL"/>
              </w:rPr>
            </w:pPr>
            <w:r w:rsidRPr="00151F26">
              <w:rPr>
                <w:rFonts w:ascii="Arial" w:hAnsi="Arial" w:cs="Arial"/>
                <w:b/>
                <w:bCs/>
                <w:sz w:val="20"/>
                <w:szCs w:val="20"/>
                <w:lang w:val="nl-NL" w:eastAsia="nl-NL"/>
              </w:rPr>
              <w:t>Voorbeeld antwoord:</w:t>
            </w:r>
          </w:p>
          <w:p w:rsidR="00151F26" w:rsidRPr="00151F26" w:rsidRDefault="00151F26" w:rsidP="000621C4">
            <w:pPr>
              <w:shd w:val="clear" w:color="auto" w:fill="F2F2F2" w:themeFill="background1" w:themeFillShade="F2"/>
              <w:autoSpaceDE w:val="0"/>
              <w:autoSpaceDN w:val="0"/>
              <w:adjustRightInd w:val="0"/>
              <w:spacing w:after="0" w:line="240" w:lineRule="auto"/>
              <w:rPr>
                <w:rFonts w:ascii="Arial" w:hAnsi="Arial" w:cs="Arial"/>
                <w:sz w:val="20"/>
                <w:szCs w:val="20"/>
                <w:lang w:val="nl-NL" w:eastAsia="nl-NL"/>
              </w:rPr>
            </w:pPr>
            <w:r w:rsidRPr="00151F26">
              <w:rPr>
                <w:rFonts w:ascii="Arial" w:hAnsi="Arial" w:cs="Arial"/>
                <w:sz w:val="20"/>
                <w:szCs w:val="20"/>
                <w:lang w:val="nl-NL" w:eastAsia="nl-NL"/>
              </w:rPr>
              <w:t>Sluit de luidspreker</w:t>
            </w:r>
            <w:r>
              <w:rPr>
                <w:rFonts w:ascii="Arial" w:hAnsi="Arial" w:cs="Arial"/>
                <w:sz w:val="20"/>
                <w:szCs w:val="20"/>
                <w:lang w:val="nl-NL" w:eastAsia="nl-NL"/>
              </w:rPr>
              <w:t xml:space="preserve"> aan</w:t>
            </w:r>
            <w:r w:rsidRPr="00151F26">
              <w:rPr>
                <w:rFonts w:ascii="Arial" w:hAnsi="Arial" w:cs="Arial"/>
                <w:sz w:val="20"/>
                <w:szCs w:val="20"/>
                <w:lang w:val="nl-NL" w:eastAsia="nl-NL"/>
              </w:rPr>
              <w:t xml:space="preserve"> precies zoals in project 1</w:t>
            </w:r>
            <w:r>
              <w:rPr>
                <w:rFonts w:ascii="Arial" w:hAnsi="Arial" w:cs="Arial"/>
                <w:sz w:val="20"/>
                <w:szCs w:val="20"/>
                <w:lang w:val="nl-NL" w:eastAsia="nl-NL"/>
              </w:rPr>
              <w:t xml:space="preserve">. Zorg ervoor dat je </w:t>
            </w:r>
            <w:r w:rsidRPr="00151F26">
              <w:rPr>
                <w:rFonts w:ascii="Arial" w:hAnsi="Arial" w:cs="Arial"/>
                <w:sz w:val="20"/>
                <w:szCs w:val="20"/>
                <w:lang w:val="nl-NL" w:eastAsia="nl-NL"/>
              </w:rPr>
              <w:t>de luidspreker op BB 2 op de TI-Innovator-hub aansluit</w:t>
            </w:r>
            <w:r w:rsidR="000621C4">
              <w:rPr>
                <w:rFonts w:ascii="Arial" w:hAnsi="Arial" w:cs="Arial"/>
                <w:sz w:val="20"/>
                <w:szCs w:val="20"/>
                <w:lang w:val="nl-NL" w:eastAsia="nl-NL"/>
              </w:rPr>
              <w:t xml:space="preserve"> met het volgende commando</w:t>
            </w:r>
            <w:r w:rsidRPr="00151F26">
              <w:rPr>
                <w:rFonts w:ascii="Arial" w:hAnsi="Arial" w:cs="Arial"/>
                <w:sz w:val="20"/>
                <w:szCs w:val="20"/>
                <w:lang w:val="nl-NL" w:eastAsia="nl-NL"/>
              </w:rPr>
              <w:t>:</w:t>
            </w:r>
          </w:p>
          <w:p w:rsidR="00151F26" w:rsidRPr="00151F26" w:rsidRDefault="00151F26" w:rsidP="000621C4">
            <w:pPr>
              <w:shd w:val="clear" w:color="auto" w:fill="F2F2F2" w:themeFill="background1" w:themeFillShade="F2"/>
              <w:autoSpaceDE w:val="0"/>
              <w:autoSpaceDN w:val="0"/>
              <w:adjustRightInd w:val="0"/>
              <w:spacing w:after="0" w:line="240" w:lineRule="auto"/>
              <w:rPr>
                <w:rFonts w:ascii="Arial" w:hAnsi="Arial" w:cs="Arial"/>
                <w:i/>
                <w:iCs/>
                <w:sz w:val="20"/>
                <w:szCs w:val="20"/>
                <w:lang w:eastAsia="nl-NL"/>
              </w:rPr>
            </w:pPr>
            <w:r w:rsidRPr="00151F26">
              <w:rPr>
                <w:rFonts w:ascii="Arial" w:hAnsi="Arial" w:cs="Arial"/>
                <w:i/>
                <w:iCs/>
                <w:sz w:val="20"/>
                <w:szCs w:val="20"/>
                <w:lang w:eastAsia="nl-NL"/>
              </w:rPr>
              <w:t>Send "CONNECT SPEAKER 1 TO BB 2"</w:t>
            </w:r>
          </w:p>
          <w:p w:rsidR="000621C4" w:rsidRDefault="000621C4" w:rsidP="000621C4">
            <w:pPr>
              <w:shd w:val="clear" w:color="auto" w:fill="F2F2F2" w:themeFill="background1" w:themeFillShade="F2"/>
              <w:autoSpaceDE w:val="0"/>
              <w:autoSpaceDN w:val="0"/>
              <w:adjustRightInd w:val="0"/>
              <w:spacing w:after="0" w:line="240" w:lineRule="auto"/>
              <w:rPr>
                <w:rFonts w:ascii="Arial" w:hAnsi="Arial" w:cs="Arial"/>
                <w:sz w:val="20"/>
                <w:szCs w:val="20"/>
                <w:lang w:eastAsia="nl-NL"/>
              </w:rPr>
            </w:pPr>
          </w:p>
          <w:p w:rsidR="00151F26" w:rsidRPr="00151F26" w:rsidRDefault="000621C4" w:rsidP="000621C4">
            <w:pPr>
              <w:shd w:val="clear" w:color="auto" w:fill="F2F2F2" w:themeFill="background1" w:themeFillShade="F2"/>
              <w:autoSpaceDE w:val="0"/>
              <w:autoSpaceDN w:val="0"/>
              <w:adjustRightInd w:val="0"/>
              <w:spacing w:after="0" w:line="240" w:lineRule="auto"/>
              <w:rPr>
                <w:rFonts w:ascii="Arial" w:hAnsi="Arial" w:cs="Arial"/>
                <w:sz w:val="20"/>
                <w:szCs w:val="20"/>
                <w:lang w:eastAsia="nl-NL"/>
              </w:rPr>
            </w:pPr>
            <w:proofErr w:type="spellStart"/>
            <w:r>
              <w:rPr>
                <w:rFonts w:ascii="Arial" w:hAnsi="Arial" w:cs="Arial"/>
                <w:sz w:val="20"/>
                <w:szCs w:val="20"/>
                <w:lang w:eastAsia="nl-NL"/>
              </w:rPr>
              <w:t>Vervang</w:t>
            </w:r>
            <w:proofErr w:type="spellEnd"/>
            <w:r>
              <w:rPr>
                <w:rFonts w:ascii="Arial" w:hAnsi="Arial" w:cs="Arial"/>
                <w:sz w:val="20"/>
                <w:szCs w:val="20"/>
                <w:lang w:eastAsia="nl-NL"/>
              </w:rPr>
              <w:t>:</w:t>
            </w:r>
          </w:p>
          <w:p w:rsidR="00151F26" w:rsidRPr="00151F26" w:rsidRDefault="00151F26" w:rsidP="000621C4">
            <w:pPr>
              <w:shd w:val="clear" w:color="auto" w:fill="F2F2F2" w:themeFill="background1" w:themeFillShade="F2"/>
              <w:autoSpaceDE w:val="0"/>
              <w:autoSpaceDN w:val="0"/>
              <w:adjustRightInd w:val="0"/>
              <w:spacing w:after="0" w:line="240" w:lineRule="auto"/>
              <w:rPr>
                <w:rFonts w:ascii="Arial" w:hAnsi="Arial" w:cs="Arial"/>
                <w:i/>
                <w:iCs/>
                <w:sz w:val="20"/>
                <w:szCs w:val="20"/>
                <w:lang w:eastAsia="nl-NL"/>
              </w:rPr>
            </w:pPr>
            <w:r w:rsidRPr="00151F26">
              <w:rPr>
                <w:rFonts w:ascii="Arial" w:hAnsi="Arial" w:cs="Arial"/>
                <w:i/>
                <w:iCs/>
                <w:sz w:val="20"/>
                <w:szCs w:val="20"/>
                <w:lang w:eastAsia="nl-NL"/>
              </w:rPr>
              <w:t>Send "SET SOUND 500 TIME .1"</w:t>
            </w:r>
          </w:p>
          <w:p w:rsidR="00151F26" w:rsidRPr="000621C4" w:rsidRDefault="000621C4" w:rsidP="000621C4">
            <w:pPr>
              <w:shd w:val="clear" w:color="auto" w:fill="F2F2F2" w:themeFill="background1" w:themeFillShade="F2"/>
              <w:autoSpaceDE w:val="0"/>
              <w:autoSpaceDN w:val="0"/>
              <w:adjustRightInd w:val="0"/>
              <w:spacing w:after="0" w:line="240" w:lineRule="auto"/>
              <w:rPr>
                <w:rFonts w:ascii="Arial" w:hAnsi="Arial" w:cs="Arial"/>
                <w:sz w:val="20"/>
                <w:szCs w:val="20"/>
                <w:lang w:eastAsia="nl-NL"/>
              </w:rPr>
            </w:pPr>
            <w:r w:rsidRPr="000621C4">
              <w:rPr>
                <w:rFonts w:ascii="Arial" w:hAnsi="Arial" w:cs="Arial"/>
                <w:sz w:val="20"/>
                <w:szCs w:val="20"/>
                <w:lang w:eastAsia="nl-NL"/>
              </w:rPr>
              <w:t>door</w:t>
            </w:r>
            <w:r w:rsidR="00151F26" w:rsidRPr="000621C4">
              <w:rPr>
                <w:rFonts w:ascii="Arial" w:hAnsi="Arial" w:cs="Arial"/>
                <w:sz w:val="20"/>
                <w:szCs w:val="20"/>
                <w:lang w:eastAsia="nl-NL"/>
              </w:rPr>
              <w:t>:</w:t>
            </w:r>
          </w:p>
          <w:p w:rsidR="00151F26" w:rsidRPr="000621C4" w:rsidRDefault="00151F26" w:rsidP="000621C4">
            <w:pPr>
              <w:shd w:val="clear" w:color="auto" w:fill="F2F2F2" w:themeFill="background1" w:themeFillShade="F2"/>
              <w:spacing w:after="0" w:line="280" w:lineRule="atLeast"/>
              <w:rPr>
                <w:rFonts w:ascii="Arial" w:hAnsi="Arial" w:cs="Arial"/>
                <w:b/>
                <w:sz w:val="20"/>
                <w:szCs w:val="20"/>
                <w:u w:val="single"/>
              </w:rPr>
            </w:pPr>
            <w:r w:rsidRPr="000621C4">
              <w:rPr>
                <w:rFonts w:ascii="Arial" w:hAnsi="Arial" w:cs="Arial"/>
                <w:i/>
                <w:iCs/>
                <w:sz w:val="20"/>
                <w:szCs w:val="20"/>
                <w:lang w:eastAsia="nl-NL"/>
              </w:rPr>
              <w:t>Send "SET SPEAKER 1 500 TIME .1"</w:t>
            </w:r>
          </w:p>
        </w:tc>
      </w:tr>
    </w:tbl>
    <w:p w:rsidR="00FA5F7F" w:rsidRPr="000621C4" w:rsidRDefault="00FA5F7F" w:rsidP="001B2D46">
      <w:pPr>
        <w:shd w:val="clear" w:color="auto" w:fill="FFFFFF"/>
        <w:spacing w:after="0" w:line="280" w:lineRule="atLeast"/>
        <w:rPr>
          <w:rFonts w:ascii="Arial" w:hAnsi="Arial" w:cs="Arial"/>
          <w:color w:val="FF0000"/>
          <w:sz w:val="20"/>
          <w:szCs w:val="20"/>
        </w:rPr>
      </w:pPr>
    </w:p>
    <w:sectPr w:rsidR="00FA5F7F" w:rsidRPr="000621C4" w:rsidSect="00AF756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BB" w:rsidRDefault="006354BB" w:rsidP="001D66AC">
      <w:pPr>
        <w:spacing w:after="0" w:line="240" w:lineRule="auto"/>
      </w:pPr>
      <w:r>
        <w:separator/>
      </w:r>
    </w:p>
  </w:endnote>
  <w:endnote w:type="continuationSeparator" w:id="0">
    <w:p w:rsidR="006354BB" w:rsidRDefault="006354BB"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C" w:rsidRPr="004B123C" w:rsidRDefault="00A014D4" w:rsidP="004B123C">
    <w:pPr>
      <w:pStyle w:val="Voettekst"/>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inanummer"/>
        <w:rFonts w:ascii="Arial" w:hAnsi="Arial" w:cs="Arial"/>
        <w:b/>
        <w:sz w:val="18"/>
        <w:szCs w:val="18"/>
      </w:rPr>
      <w:fldChar w:fldCharType="begin"/>
    </w:r>
    <w:r w:rsidRPr="004B56E3">
      <w:rPr>
        <w:rStyle w:val="Paginanummer"/>
        <w:rFonts w:ascii="Arial" w:hAnsi="Arial" w:cs="Arial"/>
        <w:b/>
        <w:sz w:val="18"/>
        <w:szCs w:val="18"/>
      </w:rPr>
      <w:instrText xml:space="preserve"> PAGE </w:instrText>
    </w:r>
    <w:r w:rsidRPr="004B56E3">
      <w:rPr>
        <w:rStyle w:val="Paginanummer"/>
        <w:rFonts w:ascii="Arial" w:hAnsi="Arial" w:cs="Arial"/>
        <w:b/>
        <w:sz w:val="18"/>
        <w:szCs w:val="18"/>
      </w:rPr>
      <w:fldChar w:fldCharType="separate"/>
    </w:r>
    <w:r w:rsidR="000621C4">
      <w:rPr>
        <w:rStyle w:val="Paginanummer"/>
        <w:rFonts w:ascii="Arial" w:hAnsi="Arial" w:cs="Arial"/>
        <w:b/>
        <w:noProof/>
        <w:sz w:val="18"/>
        <w:szCs w:val="18"/>
      </w:rPr>
      <w:t>1</w:t>
    </w:r>
    <w:r w:rsidRPr="004B56E3">
      <w:rPr>
        <w:rStyle w:val="Paginanummer"/>
        <w:rFonts w:ascii="Arial" w:hAnsi="Arial" w:cs="Arial"/>
        <w:b/>
        <w:sz w:val="18"/>
        <w:szCs w:val="18"/>
      </w:rPr>
      <w:fldChar w:fldCharType="end"/>
    </w:r>
    <w:r>
      <w:rPr>
        <w:rStyle w:val="Paginanummer"/>
      </w:rPr>
      <w:tab/>
    </w:r>
    <w:r w:rsidRPr="00B61EF8">
      <w:rPr>
        <w:rStyle w:val="Paginanummer"/>
        <w:rFonts w:ascii="Arial" w:hAnsi="Arial" w:cs="Arial"/>
        <w:b/>
        <w:sz w:val="16"/>
        <w:szCs w:val="16"/>
      </w:rPr>
      <w:t>education.ti.com</w:t>
    </w:r>
    <w:r w:rsidR="004B123C">
      <w:rPr>
        <w:rStyle w:val="Paginanummer"/>
        <w:rFonts w:ascii="Arial" w:hAnsi="Arial" w:cs="Arial"/>
        <w:b/>
        <w:sz w:val="16"/>
        <w:szCs w:val="16"/>
      </w:rPr>
      <w:t>/</w:t>
    </w:r>
    <w:proofErr w:type="spellStart"/>
    <w:r w:rsidR="004B123C">
      <w:rPr>
        <w:rStyle w:val="Paginanummer"/>
        <w:rFonts w:ascii="Arial" w:hAnsi="Arial" w:cs="Arial"/>
        <w:b/>
        <w:sz w:val="16"/>
        <w:szCs w:val="16"/>
      </w:rPr>
      <w:t>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BB" w:rsidRDefault="006354BB" w:rsidP="001D66AC">
      <w:pPr>
        <w:spacing w:after="0" w:line="240" w:lineRule="auto"/>
      </w:pPr>
      <w:r>
        <w:separator/>
      </w:r>
    </w:p>
  </w:footnote>
  <w:footnote w:type="continuationSeparator" w:id="0">
    <w:p w:rsidR="006354BB" w:rsidRDefault="006354BB" w:rsidP="001D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D4" w:rsidRPr="004B123C" w:rsidRDefault="004B123C" w:rsidP="00814AF5">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3"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814AF5" w:rsidRPr="004B123C">
      <w:rPr>
        <w:rFonts w:ascii="Arial Black" w:hAnsi="Arial Black"/>
        <w:noProof/>
        <w:position w:val="-12"/>
        <w:sz w:val="32"/>
        <w:szCs w:val="32"/>
        <w:lang w:val="nl-NL"/>
      </w:rPr>
      <w:t xml:space="preserve"> </w:t>
    </w:r>
    <w:r w:rsidR="00791B24" w:rsidRPr="004B123C">
      <w:rPr>
        <w:rFonts w:ascii="Arial" w:hAnsi="Arial" w:cs="Arial"/>
        <w:b/>
        <w:sz w:val="28"/>
        <w:szCs w:val="28"/>
        <w:lang w:val="nl-NL"/>
      </w:rPr>
      <w:t>Project</w:t>
    </w:r>
    <w:r w:rsidRPr="004B123C">
      <w:rPr>
        <w:rFonts w:ascii="Arial" w:hAnsi="Arial" w:cs="Arial"/>
        <w:b/>
        <w:sz w:val="28"/>
        <w:szCs w:val="28"/>
        <w:lang w:val="nl-NL"/>
      </w:rPr>
      <w:t>: 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Pr="004B123C">
      <w:rPr>
        <w:rFonts w:ascii="Arial" w:hAnsi="Arial" w:cs="Arial"/>
        <w:b/>
        <w:smallCaps/>
        <w:lang w:val="nl-NL"/>
      </w:rPr>
      <w:t>Project</w:t>
    </w:r>
    <w:r w:rsidR="00814AF5" w:rsidRPr="004B123C">
      <w:rPr>
        <w:rFonts w:ascii="Arial" w:hAnsi="Arial" w:cs="Arial"/>
        <w:b/>
        <w:smallCaps/>
        <w:lang w:val="nl-NL"/>
      </w:rPr>
      <w:t xml:space="preserve"> 2: Digital</w:t>
    </w:r>
    <w:r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814AF5" w:rsidRPr="004B123C">
      <w:rPr>
        <w:rFonts w:ascii="Arial" w:hAnsi="Arial" w:cs="Arial"/>
        <w:b/>
        <w:smallCaps/>
        <w:sz w:val="20"/>
        <w:lang w:val="nl-NL"/>
      </w:rPr>
      <w:t xml:space="preserve">             </w:t>
    </w:r>
    <w:r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Pr="004B123C">
      <w:rPr>
        <w:rFonts w:ascii="Arial" w:hAnsi="Arial" w:cs="Arial"/>
        <w:b/>
        <w:smallCaps/>
        <w:sz w:val="20"/>
        <w:lang w:val="nl-NL"/>
      </w:rPr>
      <w:t>met</w:t>
    </w:r>
    <w:r w:rsidR="004317A1" w:rsidRPr="004B123C">
      <w:rPr>
        <w:rFonts w:ascii="Arial" w:hAnsi="Arial" w:cs="Arial"/>
        <w:b/>
        <w:smallCaps/>
        <w:sz w:val="20"/>
        <w:lang w:val="nl-NL"/>
      </w:rPr>
      <w:t xml:space="preserve"> TI-Nspire™ CX </w:t>
    </w:r>
    <w:r w:rsidRPr="004B123C">
      <w:rPr>
        <w:rFonts w:ascii="Arial" w:hAnsi="Arial" w:cs="Arial"/>
        <w:b/>
        <w:smallCaps/>
        <w:sz w:val="20"/>
        <w:lang w:val="nl-NL"/>
      </w:rPr>
      <w:t>en</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151F26">
      <w:rPr>
        <w:rFonts w:ascii="Arial" w:hAnsi="Arial" w:cs="Arial"/>
        <w:b/>
        <w:smallCaps/>
        <w:sz w:val="20"/>
        <w:lang w:val="nl-NL"/>
      </w:rPr>
      <w:t>Docenten Notities</w:t>
    </w:r>
    <w:r w:rsidR="00814AF5" w:rsidRPr="004B123C">
      <w:rPr>
        <w:rFonts w:ascii="Arial" w:hAnsi="Arial" w:cs="Arial"/>
        <w:b/>
        <w:smallCaps/>
        <w:lang w:val="nl-N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TI Logo" style="width:272.55pt;height:265.0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C"/>
    <w:rsid w:val="00001CD4"/>
    <w:rsid w:val="000070EA"/>
    <w:rsid w:val="00007AAB"/>
    <w:rsid w:val="00007B66"/>
    <w:rsid w:val="00016792"/>
    <w:rsid w:val="00020DA0"/>
    <w:rsid w:val="000210CB"/>
    <w:rsid w:val="0003252C"/>
    <w:rsid w:val="000356BB"/>
    <w:rsid w:val="00036998"/>
    <w:rsid w:val="000429BF"/>
    <w:rsid w:val="00047E5B"/>
    <w:rsid w:val="00050D08"/>
    <w:rsid w:val="000553CA"/>
    <w:rsid w:val="00060E4D"/>
    <w:rsid w:val="000621C4"/>
    <w:rsid w:val="000653E9"/>
    <w:rsid w:val="00066239"/>
    <w:rsid w:val="00067EB7"/>
    <w:rsid w:val="0008703D"/>
    <w:rsid w:val="00087883"/>
    <w:rsid w:val="0009015B"/>
    <w:rsid w:val="00090753"/>
    <w:rsid w:val="000915BE"/>
    <w:rsid w:val="00092720"/>
    <w:rsid w:val="000A24A5"/>
    <w:rsid w:val="000A3B64"/>
    <w:rsid w:val="000A4024"/>
    <w:rsid w:val="000A4746"/>
    <w:rsid w:val="000A780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4C6E"/>
    <w:rsid w:val="00145752"/>
    <w:rsid w:val="00151F26"/>
    <w:rsid w:val="001630A8"/>
    <w:rsid w:val="001703BF"/>
    <w:rsid w:val="001763E5"/>
    <w:rsid w:val="00183605"/>
    <w:rsid w:val="001913A0"/>
    <w:rsid w:val="00191BBD"/>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224A"/>
    <w:rsid w:val="00466ED2"/>
    <w:rsid w:val="0047750B"/>
    <w:rsid w:val="00480A30"/>
    <w:rsid w:val="00491678"/>
    <w:rsid w:val="00492C0E"/>
    <w:rsid w:val="00497904"/>
    <w:rsid w:val="004A4DDA"/>
    <w:rsid w:val="004A5483"/>
    <w:rsid w:val="004B123C"/>
    <w:rsid w:val="004B510E"/>
    <w:rsid w:val="004B56E3"/>
    <w:rsid w:val="004C26C9"/>
    <w:rsid w:val="004C34F8"/>
    <w:rsid w:val="004C4013"/>
    <w:rsid w:val="004C4EE5"/>
    <w:rsid w:val="004C5B26"/>
    <w:rsid w:val="004C6E00"/>
    <w:rsid w:val="004D0639"/>
    <w:rsid w:val="004D0758"/>
    <w:rsid w:val="004D212B"/>
    <w:rsid w:val="004D295A"/>
    <w:rsid w:val="004D2C96"/>
    <w:rsid w:val="004D3AD3"/>
    <w:rsid w:val="004D4AFB"/>
    <w:rsid w:val="004E05C9"/>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7305"/>
    <w:rsid w:val="005846F2"/>
    <w:rsid w:val="005906B5"/>
    <w:rsid w:val="005A06D3"/>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354BB"/>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3D60"/>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E2B96"/>
    <w:rsid w:val="00AE5173"/>
    <w:rsid w:val="00AE5C3D"/>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D15F15"/>
    <w:rsid w:val="00D2244F"/>
    <w:rsid w:val="00D30C97"/>
    <w:rsid w:val="00D42658"/>
    <w:rsid w:val="00D46967"/>
    <w:rsid w:val="00D568D7"/>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5FEA"/>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66AC"/>
    <w:pPr>
      <w:tabs>
        <w:tab w:val="center" w:pos="4680"/>
        <w:tab w:val="right" w:pos="9360"/>
      </w:tabs>
      <w:spacing w:after="0" w:line="240" w:lineRule="auto"/>
    </w:pPr>
  </w:style>
  <w:style w:type="character" w:customStyle="1" w:styleId="KoptekstChar">
    <w:name w:val="Koptekst Char"/>
    <w:link w:val="Koptekst"/>
    <w:uiPriority w:val="99"/>
    <w:locked/>
    <w:rsid w:val="001D66AC"/>
    <w:rPr>
      <w:rFonts w:cs="Times New Roman"/>
    </w:rPr>
  </w:style>
  <w:style w:type="paragraph" w:styleId="Voettekst">
    <w:name w:val="footer"/>
    <w:basedOn w:val="Standaard"/>
    <w:link w:val="VoettekstChar"/>
    <w:uiPriority w:val="99"/>
    <w:rsid w:val="001D66AC"/>
    <w:pPr>
      <w:tabs>
        <w:tab w:val="center" w:pos="4680"/>
        <w:tab w:val="right" w:pos="9360"/>
      </w:tabs>
      <w:spacing w:after="0" w:line="240" w:lineRule="auto"/>
    </w:pPr>
  </w:style>
  <w:style w:type="character" w:customStyle="1" w:styleId="VoettekstChar">
    <w:name w:val="Voettekst Char"/>
    <w:link w:val="Voettekst"/>
    <w:uiPriority w:val="99"/>
    <w:locked/>
    <w:rsid w:val="001D66AC"/>
    <w:rPr>
      <w:rFonts w:cs="Times New Roman"/>
    </w:rPr>
  </w:style>
  <w:style w:type="paragraph" w:styleId="Ballontekst">
    <w:name w:val="Balloon Text"/>
    <w:basedOn w:val="Standaard"/>
    <w:link w:val="BallontekstChar"/>
    <w:uiPriority w:val="99"/>
    <w:semiHidden/>
    <w:rsid w:val="001D66A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1D66AC"/>
    <w:rPr>
      <w:rFonts w:ascii="Tahoma" w:hAnsi="Tahoma" w:cs="Tahoma"/>
      <w:sz w:val="16"/>
      <w:szCs w:val="16"/>
    </w:rPr>
  </w:style>
  <w:style w:type="paragraph" w:customStyle="1" w:styleId="Lichtraster-accent31">
    <w:name w:val="Licht raster - accent 31"/>
    <w:basedOn w:val="Standaard"/>
    <w:uiPriority w:val="99"/>
    <w:qFormat/>
    <w:rsid w:val="001D66AC"/>
    <w:pPr>
      <w:spacing w:after="0" w:line="240" w:lineRule="auto"/>
      <w:ind w:left="720"/>
      <w:contextualSpacing/>
    </w:pPr>
    <w:rPr>
      <w:rFonts w:ascii="Times New Roman" w:hAnsi="Times New Roman"/>
      <w:sz w:val="24"/>
      <w:szCs w:val="24"/>
    </w:rPr>
  </w:style>
  <w:style w:type="table" w:styleId="Tabelraster">
    <w:name w:val="Table Grid"/>
    <w:basedOn w:val="Standaardtabe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rsid w:val="00480A30"/>
    <w:rPr>
      <w:rFonts w:cs="Times New Roman"/>
    </w:rPr>
  </w:style>
  <w:style w:type="character" w:styleId="Verwijzingopmerking">
    <w:name w:val="annotation reference"/>
    <w:uiPriority w:val="99"/>
    <w:semiHidden/>
    <w:rsid w:val="000E0DD3"/>
    <w:rPr>
      <w:rFonts w:cs="Times New Roman"/>
      <w:sz w:val="16"/>
      <w:szCs w:val="16"/>
    </w:rPr>
  </w:style>
  <w:style w:type="paragraph" w:styleId="Tekstopmerking">
    <w:name w:val="annotation text"/>
    <w:basedOn w:val="Standaard"/>
    <w:link w:val="TekstopmerkingChar"/>
    <w:uiPriority w:val="99"/>
    <w:semiHidden/>
    <w:rsid w:val="000E0DD3"/>
    <w:pPr>
      <w:spacing w:line="240" w:lineRule="auto"/>
    </w:pPr>
    <w:rPr>
      <w:sz w:val="20"/>
      <w:szCs w:val="20"/>
    </w:rPr>
  </w:style>
  <w:style w:type="character" w:customStyle="1" w:styleId="TekstopmerkingChar">
    <w:name w:val="Tekst opmerking Char"/>
    <w:link w:val="Tekstopmerking"/>
    <w:uiPriority w:val="99"/>
    <w:semiHidden/>
    <w:locked/>
    <w:rsid w:val="000E0DD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0DD3"/>
    <w:rPr>
      <w:b/>
      <w:bCs/>
    </w:rPr>
  </w:style>
  <w:style w:type="character" w:customStyle="1" w:styleId="OnderwerpvanopmerkingChar">
    <w:name w:val="Onderwerp van opmerking Char"/>
    <w:link w:val="Onderwerpvanopmerking"/>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alweb">
    <w:name w:val="Normal (Web)"/>
    <w:basedOn w:val="Standaard"/>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jstalinea">
    <w:name w:val="List Paragraph"/>
    <w:basedOn w:val="Standaard"/>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87C2B7D3-6673-4F52-B73D-7DACFC6F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6092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Ludovic Wallaart</cp:lastModifiedBy>
  <cp:revision>3</cp:revision>
  <cp:lastPrinted>2016-02-24T09:07:00Z</cp:lastPrinted>
  <dcterms:created xsi:type="dcterms:W3CDTF">2019-03-10T20:20:00Z</dcterms:created>
  <dcterms:modified xsi:type="dcterms:W3CDTF">2019-03-10T20:25:00Z</dcterms:modified>
</cp:coreProperties>
</file>